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CB" w:rsidRPr="00B20562" w:rsidRDefault="00833FCB" w:rsidP="00833FCB">
      <w:pPr>
        <w:jc w:val="center"/>
        <w:rPr>
          <w:b/>
          <w:sz w:val="32"/>
          <w:szCs w:val="32"/>
        </w:rPr>
      </w:pPr>
      <w:r w:rsidRPr="00B20562">
        <w:rPr>
          <w:b/>
          <w:sz w:val="32"/>
          <w:szCs w:val="32"/>
        </w:rPr>
        <w:t>Tea seasons in Assam</w:t>
      </w:r>
      <w:r w:rsidRPr="00B20562">
        <w:rPr>
          <w:b/>
          <w:sz w:val="32"/>
          <w:szCs w:val="32"/>
        </w:rPr>
        <w:t xml:space="preserve"> &amp; uniqueness of Assam tea</w:t>
      </w:r>
    </w:p>
    <w:p w:rsidR="00833FCB" w:rsidRDefault="00833FCB" w:rsidP="00833FCB">
      <w:pPr>
        <w:rPr>
          <w:bCs/>
          <w:sz w:val="24"/>
          <w:szCs w:val="24"/>
        </w:rPr>
      </w:pPr>
      <w:r>
        <w:rPr>
          <w:bCs/>
          <w:sz w:val="24"/>
          <w:szCs w:val="24"/>
        </w:rPr>
        <w:t xml:space="preserve">Production of tea in Assam is seasonal. The month of February to March ushers in the plucking season and the first flush is produced. It is followed by the second flush in April and May. Tippy Assam tea of the second flush is considered to be the best and has a characteristic </w:t>
      </w:r>
      <w:proofErr w:type="spellStart"/>
      <w:r>
        <w:rPr>
          <w:bCs/>
          <w:sz w:val="24"/>
          <w:szCs w:val="24"/>
        </w:rPr>
        <w:t>flavor</w:t>
      </w:r>
      <w:proofErr w:type="spellEnd"/>
      <w:r>
        <w:rPr>
          <w:bCs/>
          <w:sz w:val="24"/>
          <w:szCs w:val="24"/>
        </w:rPr>
        <w:t xml:space="preserve"> and strong liquor which is </w:t>
      </w:r>
      <w:proofErr w:type="spellStart"/>
      <w:r>
        <w:rPr>
          <w:bCs/>
          <w:sz w:val="24"/>
          <w:szCs w:val="24"/>
        </w:rPr>
        <w:t>unparallel</w:t>
      </w:r>
      <w:proofErr w:type="spellEnd"/>
      <w:r>
        <w:rPr>
          <w:bCs/>
          <w:sz w:val="24"/>
          <w:szCs w:val="24"/>
        </w:rPr>
        <w:t xml:space="preserve"> to any tea in the world in its liquor. July to September in the time of heavy rains in Assam and the rain flush tea amounting to about 46 per cent of the whole year’s production is produced in this period. Gradually as the climate becomes cooler and drier, the autumnal flush is produced which has unique quality characteristics. With December the dormant period sets in and the growth season of Assam tea comes to an end only to start again in the month of February-March in the next year.</w:t>
      </w:r>
      <w:bookmarkStart w:id="0" w:name="_GoBack"/>
      <w:bookmarkEnd w:id="0"/>
    </w:p>
    <w:p w:rsidR="00833FCB" w:rsidRDefault="00833FCB" w:rsidP="00833FCB">
      <w:pPr>
        <w:rPr>
          <w:bCs/>
          <w:sz w:val="24"/>
          <w:szCs w:val="24"/>
        </w:rPr>
      </w:pPr>
    </w:p>
    <w:p w:rsidR="00833FCB" w:rsidRDefault="00833FCB" w:rsidP="00833FCB">
      <w:pPr>
        <w:rPr>
          <w:bCs/>
          <w:sz w:val="24"/>
          <w:szCs w:val="24"/>
        </w:rPr>
      </w:pPr>
    </w:p>
    <w:p w:rsidR="00833FCB" w:rsidRDefault="00833FCB" w:rsidP="00833FCB">
      <w:pPr>
        <w:rPr>
          <w:bCs/>
          <w:sz w:val="24"/>
          <w:szCs w:val="24"/>
        </w:rPr>
      </w:pPr>
    </w:p>
    <w:p w:rsidR="00833FCB" w:rsidRDefault="00833FCB" w:rsidP="00833FCB">
      <w:pPr>
        <w:rPr>
          <w:b/>
          <w:sz w:val="24"/>
          <w:szCs w:val="24"/>
        </w:rPr>
      </w:pPr>
      <w:r>
        <w:rPr>
          <w:b/>
          <w:sz w:val="24"/>
          <w:szCs w:val="24"/>
        </w:rPr>
        <w:t>Bio-chemical characteristics of Assam tea</w:t>
      </w:r>
    </w:p>
    <w:p w:rsidR="00833FCB" w:rsidRDefault="00833FCB" w:rsidP="00833FCB">
      <w:pPr>
        <w:pStyle w:val="Heading3"/>
        <w:shd w:val="clear" w:color="auto" w:fill="FFFFFF"/>
        <w:spacing w:before="389" w:after="0" w:line="236" w:lineRule="atLeast"/>
        <w:rPr>
          <w:rFonts w:ascii="Calibri" w:hAnsi="Calibri"/>
          <w:color w:val="333333"/>
          <w:sz w:val="24"/>
          <w:szCs w:val="24"/>
        </w:rPr>
      </w:pPr>
      <w:r>
        <w:rPr>
          <w:rFonts w:ascii="Calibri" w:hAnsi="Calibri"/>
          <w:color w:val="333333"/>
          <w:sz w:val="24"/>
          <w:szCs w:val="24"/>
        </w:rPr>
        <w:t>Table Chemical composition of fresh tea shoot</w:t>
      </w:r>
    </w:p>
    <w:p w:rsidR="00833FCB" w:rsidRDefault="00833FCB" w:rsidP="00833FCB">
      <w:pPr>
        <w:rPr>
          <w:b/>
          <w:lang w:val="en-US" w:bidi="ar-SA"/>
        </w:rPr>
      </w:pPr>
    </w:p>
    <w:tbl>
      <w:tblPr>
        <w:tblW w:w="5000" w:type="pct"/>
        <w:tblCellSpacing w:w="0" w:type="dxa"/>
        <w:tblBorders>
          <w:top w:val="outset" w:sz="6" w:space="0" w:color="006D33"/>
          <w:left w:val="outset" w:sz="6" w:space="0" w:color="006D33"/>
          <w:bottom w:val="outset" w:sz="6" w:space="0" w:color="006D33"/>
          <w:right w:val="outset" w:sz="6" w:space="0" w:color="006D33"/>
        </w:tblBorders>
        <w:shd w:val="clear" w:color="auto" w:fill="FFFFFF"/>
        <w:tblCellMar>
          <w:left w:w="0" w:type="dxa"/>
          <w:right w:w="0" w:type="dxa"/>
        </w:tblCellMar>
        <w:tblLook w:val="04A0" w:firstRow="1" w:lastRow="0" w:firstColumn="1" w:lastColumn="0" w:noHBand="0" w:noVBand="1"/>
      </w:tblPr>
      <w:tblGrid>
        <w:gridCol w:w="4601"/>
        <w:gridCol w:w="2066"/>
        <w:gridCol w:w="2723"/>
      </w:tblGrid>
      <w:tr w:rsidR="00833FCB" w:rsidTr="00833FCB">
        <w:trPr>
          <w:tblCellSpacing w:w="0" w:type="dxa"/>
        </w:trPr>
        <w:tc>
          <w:tcPr>
            <w:tcW w:w="245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pPr>
              <w:spacing w:line="236" w:lineRule="atLeast"/>
              <w:rPr>
                <w:color w:val="333333"/>
              </w:rPr>
            </w:pPr>
            <w:r>
              <w:rPr>
                <w:bCs/>
                <w:color w:val="FFFFFF"/>
              </w:rPr>
              <w:t xml:space="preserve">Compounds </w:t>
            </w:r>
            <w:proofErr w:type="gramStart"/>
            <w:r>
              <w:rPr>
                <w:bCs/>
                <w:color w:val="FFFFFF"/>
              </w:rPr>
              <w:t>( %</w:t>
            </w:r>
            <w:proofErr w:type="gramEnd"/>
            <w:r>
              <w:rPr>
                <w:bCs/>
                <w:color w:val="FFFFFF"/>
              </w:rPr>
              <w:t>)</w:t>
            </w:r>
          </w:p>
        </w:tc>
        <w:tc>
          <w:tcPr>
            <w:tcW w:w="110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pPr>
              <w:spacing w:line="236" w:lineRule="atLeast"/>
              <w:rPr>
                <w:color w:val="333333"/>
              </w:rPr>
            </w:pPr>
            <w:r>
              <w:rPr>
                <w:bCs/>
                <w:color w:val="FFFFFF"/>
              </w:rPr>
              <w:t>Dry weight</w:t>
            </w:r>
          </w:p>
        </w:tc>
        <w:tc>
          <w:tcPr>
            <w:tcW w:w="145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pPr>
              <w:spacing w:line="236" w:lineRule="atLeast"/>
              <w:rPr>
                <w:color w:val="333333"/>
              </w:rPr>
            </w:pPr>
            <w:r>
              <w:rPr>
                <w:bCs/>
                <w:color w:val="FFFFFF"/>
              </w:rPr>
              <w:t>Contribution</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Total Polyphenols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25 – 30</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Astringency</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proofErr w:type="spellStart"/>
            <w:r>
              <w:rPr>
                <w:bCs/>
                <w:color w:val="333333"/>
              </w:rPr>
              <w:t>Flavanols</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 xml:space="preserve">(-) </w:t>
            </w:r>
            <w:proofErr w:type="spellStart"/>
            <w:r>
              <w:rPr>
                <w:bCs/>
                <w:color w:val="333333"/>
              </w:rPr>
              <w:t>Epigallocatechin</w:t>
            </w:r>
            <w:proofErr w:type="spellEnd"/>
            <w:r>
              <w:rPr>
                <w:bCs/>
                <w:color w:val="333333"/>
              </w:rPr>
              <w:t xml:space="preserve"> </w:t>
            </w:r>
            <w:proofErr w:type="spellStart"/>
            <w:r>
              <w:rPr>
                <w:bCs/>
                <w:color w:val="333333"/>
              </w:rPr>
              <w:t>gallate</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8 – 12</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 xml:space="preserve">(-) </w:t>
            </w:r>
            <w:proofErr w:type="spellStart"/>
            <w:r>
              <w:rPr>
                <w:bCs/>
                <w:color w:val="333333"/>
              </w:rPr>
              <w:t>Epicatechin</w:t>
            </w:r>
            <w:proofErr w:type="spellEnd"/>
            <w:r>
              <w:rPr>
                <w:bCs/>
                <w:color w:val="333333"/>
              </w:rPr>
              <w:t xml:space="preserve"> </w:t>
            </w:r>
            <w:proofErr w:type="spellStart"/>
            <w:r>
              <w:rPr>
                <w:bCs/>
                <w:color w:val="333333"/>
              </w:rPr>
              <w:t>gallate</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3 – 6</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 xml:space="preserve">(-) </w:t>
            </w:r>
            <w:proofErr w:type="spellStart"/>
            <w:r>
              <w:rPr>
                <w:bCs/>
                <w:color w:val="333333"/>
              </w:rPr>
              <w:t>Epigallo</w:t>
            </w:r>
            <w:proofErr w:type="spellEnd"/>
            <w:r>
              <w:rPr>
                <w:bCs/>
                <w:color w:val="333333"/>
              </w:rPr>
              <w:t xml:space="preserve"> </w:t>
            </w:r>
            <w:proofErr w:type="spellStart"/>
            <w:r>
              <w:rPr>
                <w:bCs/>
                <w:color w:val="333333"/>
              </w:rPr>
              <w:t>catechin</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3 – 6</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 xml:space="preserve">(-) </w:t>
            </w:r>
            <w:proofErr w:type="spellStart"/>
            <w:r>
              <w:rPr>
                <w:bCs/>
                <w:color w:val="333333"/>
              </w:rPr>
              <w:t>Epicatechin</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1 – 3</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 xml:space="preserve">(+) </w:t>
            </w:r>
            <w:proofErr w:type="spellStart"/>
            <w:r>
              <w:rPr>
                <w:bCs/>
                <w:color w:val="333333"/>
              </w:rPr>
              <w:t>Catechin</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1 – 2</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 xml:space="preserve">(+) </w:t>
            </w:r>
            <w:proofErr w:type="spellStart"/>
            <w:r>
              <w:rPr>
                <w:bCs/>
                <w:color w:val="333333"/>
              </w:rPr>
              <w:t>Gallocatechin</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3 – 4</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proofErr w:type="spellStart"/>
            <w:r>
              <w:rPr>
                <w:bCs/>
                <w:color w:val="333333"/>
              </w:rPr>
              <w:t>Flavonols</w:t>
            </w:r>
            <w:proofErr w:type="spellEnd"/>
            <w:r>
              <w:rPr>
                <w:bCs/>
                <w:color w:val="333333"/>
              </w:rPr>
              <w:t xml:space="preserve"> and </w:t>
            </w:r>
            <w:proofErr w:type="spellStart"/>
            <w:r>
              <w:rPr>
                <w:bCs/>
                <w:color w:val="333333"/>
              </w:rPr>
              <w:t>flavonol</w:t>
            </w:r>
            <w:proofErr w:type="spellEnd"/>
            <w:r>
              <w:rPr>
                <w:bCs/>
                <w:color w:val="333333"/>
              </w:rPr>
              <w:t xml:space="preserve"> glycosides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3 – 4</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proofErr w:type="spellStart"/>
            <w:r>
              <w:rPr>
                <w:bCs/>
                <w:color w:val="333333"/>
              </w:rPr>
              <w:t>Leuco</w:t>
            </w:r>
            <w:proofErr w:type="spellEnd"/>
            <w:r>
              <w:rPr>
                <w:bCs/>
                <w:color w:val="333333"/>
              </w:rPr>
              <w:t xml:space="preserve"> </w:t>
            </w:r>
            <w:proofErr w:type="spellStart"/>
            <w:r>
              <w:rPr>
                <w:bCs/>
                <w:color w:val="333333"/>
              </w:rPr>
              <w:t>anthocyanins</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2 – 3</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proofErr w:type="spellStart"/>
            <w:r>
              <w:rPr>
                <w:bCs/>
                <w:color w:val="333333"/>
              </w:rPr>
              <w:lastRenderedPageBreak/>
              <w:t>Polyphenolic</w:t>
            </w:r>
            <w:proofErr w:type="spellEnd"/>
            <w:r>
              <w:rPr>
                <w:bCs/>
                <w:color w:val="333333"/>
              </w:rPr>
              <w:t xml:space="preserve"> acids and </w:t>
            </w:r>
            <w:proofErr w:type="spellStart"/>
            <w:r>
              <w:rPr>
                <w:bCs/>
                <w:color w:val="333333"/>
              </w:rPr>
              <w:t>depsides</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3 – 4</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Caffeine</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3 – 4</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Briskness</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proofErr w:type="spellStart"/>
            <w:r>
              <w:rPr>
                <w:bCs/>
                <w:color w:val="333333"/>
              </w:rPr>
              <w:t>Theobromine</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0.2</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Theophylline</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0.5</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Amino acids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4 – 5</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proofErr w:type="spellStart"/>
            <w:r>
              <w:rPr>
                <w:bCs/>
                <w:color w:val="333333"/>
              </w:rPr>
              <w:t>Brothyness</w:t>
            </w:r>
            <w:proofErr w:type="spellEnd"/>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Organic acids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0.5 – 0.6</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proofErr w:type="spellStart"/>
            <w:r>
              <w:rPr>
                <w:bCs/>
                <w:color w:val="333333"/>
              </w:rPr>
              <w:t>Monosaccharides</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4 – 5</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Polysaccharides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14 – 22</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Cellulose and Hemicellulose</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4 – 7</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proofErr w:type="spellStart"/>
            <w:r>
              <w:rPr>
                <w:bCs/>
                <w:color w:val="333333"/>
              </w:rPr>
              <w:t>Pectins</w:t>
            </w:r>
            <w:proofErr w:type="spellEnd"/>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5 – 6</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Lignin</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5 – 6</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Protein</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14 – 17</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Lipids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3 – 5</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Chlorophylls and other pigments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0.5 – 0.6</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Colour and Appearance</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Ash (minerals)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5 – 6</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after="0" w:line="240" w:lineRule="auto"/>
              <w:rPr>
                <w:sz w:val="20"/>
                <w:szCs w:val="20"/>
                <w:lang w:val="en-US" w:bidi="ar-SA"/>
              </w:rPr>
            </w:pP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Volatiles</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0.01 – 0.02</w:t>
            </w:r>
          </w:p>
        </w:tc>
        <w:tc>
          <w:tcPr>
            <w:tcW w:w="0" w:type="auto"/>
            <w:tcBorders>
              <w:top w:val="outset" w:sz="6" w:space="0" w:color="006D33"/>
              <w:left w:val="outset" w:sz="6" w:space="0" w:color="006D33"/>
              <w:bottom w:val="outset" w:sz="6" w:space="0" w:color="006D33"/>
              <w:right w:val="outset" w:sz="6" w:space="0" w:color="006D33"/>
            </w:tcBorders>
            <w:shd w:val="clear" w:color="auto" w:fill="FFFFFF"/>
            <w:vAlign w:val="center"/>
            <w:hideMark/>
          </w:tcPr>
          <w:p w:rsidR="00833FCB" w:rsidRDefault="00833FCB">
            <w:pPr>
              <w:spacing w:line="236" w:lineRule="atLeast"/>
              <w:rPr>
                <w:bCs/>
                <w:color w:val="333333"/>
              </w:rPr>
            </w:pPr>
            <w:r>
              <w:rPr>
                <w:bCs/>
                <w:color w:val="333333"/>
              </w:rPr>
              <w:t>Aroma</w:t>
            </w:r>
          </w:p>
        </w:tc>
      </w:tr>
    </w:tbl>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b/>
          <w:color w:val="333333"/>
        </w:rPr>
      </w:pPr>
      <w:r>
        <w:rPr>
          <w:rFonts w:ascii="Calibri" w:hAnsi="Calibri"/>
          <w:b/>
          <w:color w:val="333333"/>
        </w:rPr>
        <w:t>Table: Average chemical composition of Orthodox and CTC teas made from Assam clones</w:t>
      </w:r>
    </w:p>
    <w:tbl>
      <w:tblPr>
        <w:tblW w:w="5000" w:type="pct"/>
        <w:tblCellSpacing w:w="0" w:type="dxa"/>
        <w:tblBorders>
          <w:top w:val="outset" w:sz="6" w:space="0" w:color="006D33"/>
          <w:left w:val="outset" w:sz="6" w:space="0" w:color="006D33"/>
          <w:bottom w:val="outset" w:sz="6" w:space="0" w:color="006D33"/>
          <w:right w:val="outset" w:sz="6" w:space="0" w:color="006D33"/>
        </w:tblBorders>
        <w:tblCellMar>
          <w:left w:w="0" w:type="dxa"/>
          <w:right w:w="0" w:type="dxa"/>
        </w:tblCellMar>
        <w:tblLook w:val="04A0" w:firstRow="1" w:lastRow="0" w:firstColumn="1" w:lastColumn="0" w:noHBand="0" w:noVBand="1"/>
      </w:tblPr>
      <w:tblGrid>
        <w:gridCol w:w="3944"/>
        <w:gridCol w:w="2817"/>
        <w:gridCol w:w="2629"/>
      </w:tblGrid>
      <w:tr w:rsidR="00833FCB" w:rsidTr="00833FCB">
        <w:trPr>
          <w:tblCellSpacing w:w="0" w:type="dxa"/>
        </w:trPr>
        <w:tc>
          <w:tcPr>
            <w:tcW w:w="210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lastRenderedPageBreak/>
              <w:t>Composition</w:t>
            </w:r>
          </w:p>
        </w:tc>
        <w:tc>
          <w:tcPr>
            <w:tcW w:w="150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Orthodox teas</w:t>
            </w:r>
          </w:p>
        </w:tc>
        <w:tc>
          <w:tcPr>
            <w:tcW w:w="140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CTC teas</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Water soluble solids (%)</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39.52</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41.12</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Theaflavins</w:t>
            </w:r>
            <w:proofErr w:type="spellEnd"/>
            <w:r>
              <w:rPr>
                <w:bCs/>
              </w:rPr>
              <w:t xml:space="preserve"> (%)</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0.59</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1.30</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Thearubigin</w:t>
            </w:r>
            <w:proofErr w:type="spellEnd"/>
            <w:r>
              <w:rPr>
                <w:bCs/>
              </w:rPr>
              <w:t xml:space="preserve"> (%)</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6.5</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18.00</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Total Lipid</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3.11</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3.68</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Carotenoids (µg/g)</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215</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176</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 xml:space="preserve">Flavour </w:t>
            </w:r>
            <w:proofErr w:type="spellStart"/>
            <w:r>
              <w:rPr>
                <w:bCs/>
              </w:rPr>
              <w:t>volatilesd</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18.40</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8.20</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Total fibre (%)</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19.35</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18.93</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Crude fibre (%)</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11.70</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11.12</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Chlorophyll a (mg/g)</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1.38</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0.48</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Chlorophyll b (mg/g)</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0.77</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0.58</w:t>
            </w:r>
          </w:p>
        </w:tc>
      </w:tr>
    </w:tbl>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b/>
          <w:color w:val="333333"/>
        </w:rPr>
      </w:pPr>
      <w:r>
        <w:rPr>
          <w:rFonts w:ascii="Calibri" w:hAnsi="Calibri"/>
          <w:b/>
          <w:color w:val="333333"/>
        </w:rPr>
        <w:t>Table: Biochemical compounds responsible for colour</w:t>
      </w:r>
    </w:p>
    <w:tbl>
      <w:tblPr>
        <w:tblW w:w="5000" w:type="pct"/>
        <w:tblCellSpacing w:w="0" w:type="dxa"/>
        <w:tblBorders>
          <w:top w:val="outset" w:sz="6" w:space="0" w:color="006D33"/>
          <w:left w:val="outset" w:sz="6" w:space="0" w:color="006D33"/>
          <w:bottom w:val="outset" w:sz="6" w:space="0" w:color="006D33"/>
          <w:right w:val="outset" w:sz="6" w:space="0" w:color="006D33"/>
        </w:tblBorders>
        <w:tblCellMar>
          <w:left w:w="0" w:type="dxa"/>
          <w:right w:w="0" w:type="dxa"/>
        </w:tblCellMar>
        <w:tblLook w:val="04A0" w:firstRow="1" w:lastRow="0" w:firstColumn="1" w:lastColumn="0" w:noHBand="0" w:noVBand="1"/>
      </w:tblPr>
      <w:tblGrid>
        <w:gridCol w:w="4883"/>
        <w:gridCol w:w="4507"/>
      </w:tblGrid>
      <w:tr w:rsidR="00833FCB" w:rsidTr="00833FCB">
        <w:trPr>
          <w:tblCellSpacing w:w="0" w:type="dxa"/>
        </w:trPr>
        <w:tc>
          <w:tcPr>
            <w:tcW w:w="260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Compounds</w:t>
            </w:r>
          </w:p>
        </w:tc>
        <w:tc>
          <w:tcPr>
            <w:tcW w:w="240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Colour</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Theaflavins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Yellowish brown</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Thearubigins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Reddish brown</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Flavonol</w:t>
            </w:r>
            <w:proofErr w:type="spellEnd"/>
            <w:r>
              <w:rPr>
                <w:bCs/>
              </w:rPr>
              <w:t xml:space="preserve"> glycosides</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Light yellow</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Pheophorbide</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Brownish</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Pheophytin</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Blackish</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Carotene</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Yellow</w:t>
            </w:r>
          </w:p>
        </w:tc>
      </w:tr>
    </w:tbl>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b/>
          <w:color w:val="333333"/>
        </w:rPr>
      </w:pPr>
      <w:r>
        <w:rPr>
          <w:rFonts w:ascii="Calibri" w:hAnsi="Calibri"/>
          <w:b/>
          <w:color w:val="333333"/>
        </w:rPr>
        <w:t>Table: Biochemical compounds responsible for taste</w:t>
      </w:r>
    </w:p>
    <w:tbl>
      <w:tblPr>
        <w:tblW w:w="5000" w:type="pct"/>
        <w:tblCellSpacing w:w="0" w:type="dxa"/>
        <w:tblBorders>
          <w:top w:val="outset" w:sz="6" w:space="0" w:color="006D33"/>
          <w:left w:val="outset" w:sz="6" w:space="0" w:color="006D33"/>
          <w:bottom w:val="outset" w:sz="6" w:space="0" w:color="006D33"/>
          <w:right w:val="outset" w:sz="6" w:space="0" w:color="006D33"/>
        </w:tblBorders>
        <w:tblCellMar>
          <w:left w:w="0" w:type="dxa"/>
          <w:right w:w="0" w:type="dxa"/>
        </w:tblCellMar>
        <w:tblLook w:val="04A0" w:firstRow="1" w:lastRow="0" w:firstColumn="1" w:lastColumn="0" w:noHBand="0" w:noVBand="1"/>
      </w:tblPr>
      <w:tblGrid>
        <w:gridCol w:w="4883"/>
        <w:gridCol w:w="4507"/>
      </w:tblGrid>
      <w:tr w:rsidR="00833FCB" w:rsidTr="00833FCB">
        <w:trPr>
          <w:tblCellSpacing w:w="0" w:type="dxa"/>
        </w:trPr>
        <w:tc>
          <w:tcPr>
            <w:tcW w:w="260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Compounds</w:t>
            </w:r>
          </w:p>
        </w:tc>
        <w:tc>
          <w:tcPr>
            <w:tcW w:w="240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Taste</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Polyphenol</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Astringent</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Amino acids</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Brothy</w:t>
            </w:r>
            <w:proofErr w:type="spellEnd"/>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Caffeine</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Bitter</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Theaflavins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Astringent</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Thearubigin</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Ashy and slight astringent</w:t>
            </w:r>
          </w:p>
        </w:tc>
      </w:tr>
    </w:tbl>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b/>
          <w:color w:val="333333"/>
        </w:rPr>
      </w:pPr>
      <w:r>
        <w:rPr>
          <w:rFonts w:ascii="Calibri" w:hAnsi="Calibri"/>
          <w:b/>
          <w:color w:val="333333"/>
        </w:rPr>
        <w:t>Table: Biochemical compounds responsible for flavour</w:t>
      </w:r>
    </w:p>
    <w:tbl>
      <w:tblPr>
        <w:tblW w:w="5000" w:type="pct"/>
        <w:tblCellSpacing w:w="0" w:type="dxa"/>
        <w:tblBorders>
          <w:top w:val="outset" w:sz="6" w:space="0" w:color="006D33"/>
          <w:left w:val="outset" w:sz="6" w:space="0" w:color="006D33"/>
          <w:bottom w:val="outset" w:sz="6" w:space="0" w:color="006D33"/>
          <w:right w:val="outset" w:sz="6" w:space="0" w:color="006D33"/>
        </w:tblBorders>
        <w:tblCellMar>
          <w:left w:w="0" w:type="dxa"/>
          <w:right w:w="0" w:type="dxa"/>
        </w:tblCellMar>
        <w:tblLook w:val="04A0" w:firstRow="1" w:lastRow="0" w:firstColumn="1" w:lastColumn="0" w:noHBand="0" w:noVBand="1"/>
      </w:tblPr>
      <w:tblGrid>
        <w:gridCol w:w="6667"/>
        <w:gridCol w:w="2723"/>
      </w:tblGrid>
      <w:tr w:rsidR="00833FCB" w:rsidTr="00833FCB">
        <w:trPr>
          <w:tblCellSpacing w:w="0" w:type="dxa"/>
        </w:trPr>
        <w:tc>
          <w:tcPr>
            <w:tcW w:w="355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Compounds</w:t>
            </w:r>
          </w:p>
        </w:tc>
        <w:tc>
          <w:tcPr>
            <w:tcW w:w="145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Flavour</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Linalool, Linalool oxide</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Sweet</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Geraniol</w:t>
            </w:r>
            <w:proofErr w:type="spellEnd"/>
            <w:r>
              <w:rPr>
                <w:bCs/>
              </w:rPr>
              <w:t xml:space="preserve">, </w:t>
            </w:r>
            <w:proofErr w:type="spellStart"/>
            <w:r>
              <w:rPr>
                <w:bCs/>
              </w:rPr>
              <w:t>Phenylacetaldehyde</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Floral</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Nerolidol</w:t>
            </w:r>
            <w:proofErr w:type="spellEnd"/>
            <w:r>
              <w:rPr>
                <w:bCs/>
              </w:rPr>
              <w:t xml:space="preserve">, </w:t>
            </w:r>
            <w:proofErr w:type="spellStart"/>
            <w:r>
              <w:rPr>
                <w:bCs/>
              </w:rPr>
              <w:t>Benzaldehyde</w:t>
            </w:r>
            <w:proofErr w:type="spellEnd"/>
            <w:r>
              <w:rPr>
                <w:bCs/>
              </w:rPr>
              <w:t>, Methyl salicylate, Phenyl ethanol</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Fruity</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Trans-2-Hexenal, n-</w:t>
            </w:r>
            <w:proofErr w:type="spellStart"/>
            <w:r>
              <w:rPr>
                <w:bCs/>
              </w:rPr>
              <w:t>Hexanal</w:t>
            </w:r>
            <w:proofErr w:type="spellEnd"/>
            <w:r>
              <w:rPr>
                <w:bCs/>
              </w:rPr>
              <w:t>, Cis-3-Hexenol, Grassy, b-Ionone</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Fresh flavour</w:t>
            </w:r>
          </w:p>
        </w:tc>
      </w:tr>
    </w:tbl>
    <w:p w:rsidR="00833FCB" w:rsidRDefault="00833FCB" w:rsidP="00833FCB">
      <w:pPr>
        <w:pStyle w:val="NormalWeb"/>
        <w:shd w:val="clear" w:color="auto" w:fill="FFFFFF"/>
        <w:spacing w:line="236" w:lineRule="atLeast"/>
        <w:rPr>
          <w:rFonts w:ascii="Calibri" w:hAnsi="Calibri"/>
          <w:color w:val="333333"/>
        </w:rPr>
      </w:pPr>
    </w:p>
    <w:p w:rsidR="00833FCB" w:rsidRDefault="00833FCB" w:rsidP="00833FCB">
      <w:pPr>
        <w:pStyle w:val="NormalWeb"/>
        <w:shd w:val="clear" w:color="auto" w:fill="FFFFFF"/>
        <w:spacing w:line="236" w:lineRule="atLeast"/>
        <w:rPr>
          <w:rFonts w:ascii="Calibri" w:hAnsi="Calibri"/>
          <w:b/>
          <w:color w:val="333333"/>
        </w:rPr>
      </w:pPr>
      <w:r>
        <w:rPr>
          <w:rFonts w:ascii="Calibri" w:hAnsi="Calibri"/>
          <w:b/>
          <w:color w:val="333333"/>
        </w:rPr>
        <w:t>Table: Principal components of black tea beverage</w:t>
      </w:r>
    </w:p>
    <w:tbl>
      <w:tblPr>
        <w:tblW w:w="5000" w:type="pct"/>
        <w:tblCellSpacing w:w="0" w:type="dxa"/>
        <w:tblBorders>
          <w:top w:val="outset" w:sz="6" w:space="0" w:color="006D33"/>
          <w:left w:val="outset" w:sz="6" w:space="0" w:color="006D33"/>
          <w:bottom w:val="outset" w:sz="6" w:space="0" w:color="006D33"/>
          <w:right w:val="outset" w:sz="6" w:space="0" w:color="006D33"/>
        </w:tblBorders>
        <w:tblCellMar>
          <w:left w:w="0" w:type="dxa"/>
          <w:right w:w="0" w:type="dxa"/>
        </w:tblCellMar>
        <w:tblLook w:val="04A0" w:firstRow="1" w:lastRow="0" w:firstColumn="1" w:lastColumn="0" w:noHBand="0" w:noVBand="1"/>
      </w:tblPr>
      <w:tblGrid>
        <w:gridCol w:w="5352"/>
        <w:gridCol w:w="4038"/>
      </w:tblGrid>
      <w:tr w:rsidR="00833FCB" w:rsidTr="00833FCB">
        <w:trPr>
          <w:tblCellSpacing w:w="0" w:type="dxa"/>
        </w:trPr>
        <w:tc>
          <w:tcPr>
            <w:tcW w:w="285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Components</w:t>
            </w:r>
          </w:p>
        </w:tc>
        <w:tc>
          <w:tcPr>
            <w:tcW w:w="2150" w:type="pct"/>
            <w:tcBorders>
              <w:top w:val="outset" w:sz="6" w:space="0" w:color="006D33"/>
              <w:left w:val="outset" w:sz="6" w:space="0" w:color="006D33"/>
              <w:bottom w:val="outset" w:sz="6" w:space="0" w:color="006D33"/>
              <w:right w:val="outset" w:sz="6" w:space="0" w:color="006D33"/>
            </w:tcBorders>
            <w:shd w:val="clear" w:color="auto" w:fill="006D33"/>
            <w:vAlign w:val="center"/>
            <w:hideMark/>
          </w:tcPr>
          <w:p w:rsidR="00833FCB" w:rsidRDefault="00833FCB">
            <w:r>
              <w:rPr>
                <w:bCs/>
                <w:color w:val="FFFFFF"/>
              </w:rPr>
              <w:t>Concentration (g/100g)</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Catechins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3</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Theaflavins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3</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Thearubigins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12</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lastRenderedPageBreak/>
              <w:t>Flavanols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6</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 xml:space="preserve">Phenolic acids and </w:t>
            </w:r>
            <w:proofErr w:type="spellStart"/>
            <w:r>
              <w:rPr>
                <w:bCs/>
              </w:rPr>
              <w:t>Depsides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10</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Amino acids</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13</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proofErr w:type="spellStart"/>
            <w:r>
              <w:rPr>
                <w:bCs/>
              </w:rPr>
              <w:t>Methylxanthines</w:t>
            </w:r>
            <w:proofErr w:type="spellEnd"/>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8</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Carbohydrates</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10</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Protein</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0.8</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Mineral matter</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8</w:t>
            </w:r>
          </w:p>
        </w:tc>
      </w:tr>
      <w:tr w:rsidR="00833FCB" w:rsidTr="00833FCB">
        <w:trPr>
          <w:tblCellSpacing w:w="0" w:type="dxa"/>
        </w:trPr>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Volatiles</w:t>
            </w:r>
          </w:p>
        </w:tc>
        <w:tc>
          <w:tcPr>
            <w:tcW w:w="0" w:type="auto"/>
            <w:tcBorders>
              <w:top w:val="outset" w:sz="6" w:space="0" w:color="006D33"/>
              <w:left w:val="outset" w:sz="6" w:space="0" w:color="006D33"/>
              <w:bottom w:val="outset" w:sz="6" w:space="0" w:color="006D33"/>
              <w:right w:val="outset" w:sz="6" w:space="0" w:color="006D33"/>
            </w:tcBorders>
            <w:vAlign w:val="center"/>
            <w:hideMark/>
          </w:tcPr>
          <w:p w:rsidR="00833FCB" w:rsidRDefault="00833FCB">
            <w:pPr>
              <w:rPr>
                <w:bCs/>
              </w:rPr>
            </w:pPr>
            <w:r>
              <w:rPr>
                <w:bCs/>
              </w:rPr>
              <w:t>0.05</w:t>
            </w:r>
          </w:p>
        </w:tc>
      </w:tr>
    </w:tbl>
    <w:p w:rsidR="00833FCB" w:rsidRDefault="00833FCB" w:rsidP="00833FCB">
      <w:pPr>
        <w:pStyle w:val="footnote1"/>
        <w:shd w:val="clear" w:color="auto" w:fill="FFFFFF"/>
        <w:spacing w:line="236" w:lineRule="atLeast"/>
        <w:rPr>
          <w:rFonts w:ascii="Calibri" w:hAnsi="Calibri"/>
          <w:color w:val="333333"/>
        </w:rPr>
      </w:pPr>
      <w:r>
        <w:rPr>
          <w:rFonts w:ascii="Calibri" w:hAnsi="Calibri"/>
          <w:color w:val="333333"/>
        </w:rPr>
        <w:t xml:space="preserve">(Components measured in </w:t>
      </w:r>
      <w:proofErr w:type="spellStart"/>
      <w:r>
        <w:rPr>
          <w:rFonts w:ascii="Calibri" w:hAnsi="Calibri"/>
          <w:color w:val="333333"/>
        </w:rPr>
        <w:t>wt</w:t>
      </w:r>
      <w:proofErr w:type="spellEnd"/>
      <w:r>
        <w:rPr>
          <w:rFonts w:ascii="Calibri" w:hAnsi="Calibri"/>
          <w:color w:val="333333"/>
        </w:rPr>
        <w:t xml:space="preserve"> % of extract solids)</w:t>
      </w:r>
    </w:p>
    <w:p w:rsidR="00833FCB" w:rsidRDefault="00833FCB" w:rsidP="00833FCB">
      <w:pPr>
        <w:pStyle w:val="parajustified1"/>
        <w:shd w:val="clear" w:color="auto" w:fill="FFFFFF"/>
        <w:spacing w:line="236" w:lineRule="atLeast"/>
        <w:rPr>
          <w:rFonts w:ascii="Calibri" w:hAnsi="Calibri"/>
          <w:color w:val="333333"/>
        </w:rPr>
      </w:pPr>
      <w:r>
        <w:rPr>
          <w:rFonts w:ascii="Calibri" w:hAnsi="Calibri"/>
          <w:color w:val="333333"/>
        </w:rPr>
        <w:t>Caffeine content in black tea is around 3 – 4% of dry weight. It has stimulating property and removes mental fatigue. The contribution of caffeine to the infusion is the briskness and creamy property resulting from the complex formed by caffeine with polyphenols. Briskness is a taste and sensation while creaming is the turbidity that develops from a good cup of tea when cooled.</w:t>
      </w:r>
    </w:p>
    <w:p w:rsidR="00833FCB" w:rsidRDefault="00833FCB" w:rsidP="00833FCB">
      <w:pPr>
        <w:pStyle w:val="parajustified1"/>
        <w:shd w:val="clear" w:color="auto" w:fill="FFFFFF"/>
        <w:spacing w:line="236" w:lineRule="atLeast"/>
        <w:rPr>
          <w:rFonts w:ascii="Calibri" w:hAnsi="Calibri"/>
          <w:color w:val="333333"/>
        </w:rPr>
      </w:pPr>
      <w:r>
        <w:rPr>
          <w:rFonts w:ascii="Calibri" w:hAnsi="Calibri"/>
          <w:color w:val="333333"/>
        </w:rPr>
        <w:t xml:space="preserve">The free sugars found in tea shoot are glucose, fructose, sucrose, </w:t>
      </w:r>
      <w:proofErr w:type="spellStart"/>
      <w:r>
        <w:rPr>
          <w:rFonts w:ascii="Calibri" w:hAnsi="Calibri"/>
          <w:color w:val="333333"/>
        </w:rPr>
        <w:t>raffinose</w:t>
      </w:r>
      <w:proofErr w:type="spellEnd"/>
      <w:r>
        <w:rPr>
          <w:rFonts w:ascii="Calibri" w:hAnsi="Calibri"/>
          <w:color w:val="333333"/>
        </w:rPr>
        <w:t xml:space="preserve"> and </w:t>
      </w:r>
      <w:proofErr w:type="spellStart"/>
      <w:r>
        <w:rPr>
          <w:rFonts w:ascii="Calibri" w:hAnsi="Calibri"/>
          <w:color w:val="333333"/>
        </w:rPr>
        <w:t>stachyose</w:t>
      </w:r>
      <w:proofErr w:type="spellEnd"/>
      <w:r>
        <w:rPr>
          <w:rFonts w:ascii="Calibri" w:hAnsi="Calibri"/>
          <w:color w:val="333333"/>
        </w:rPr>
        <w:t xml:space="preserve">. Maltose in Assam variety is special. </w:t>
      </w:r>
      <w:proofErr w:type="spellStart"/>
      <w:r>
        <w:rPr>
          <w:rFonts w:ascii="Calibri" w:hAnsi="Calibri"/>
          <w:color w:val="333333"/>
        </w:rPr>
        <w:t>Pectic</w:t>
      </w:r>
      <w:proofErr w:type="spellEnd"/>
      <w:r>
        <w:rPr>
          <w:rFonts w:ascii="Calibri" w:hAnsi="Calibri"/>
          <w:color w:val="333333"/>
        </w:rPr>
        <w:t xml:space="preserve"> substances contain </w:t>
      </w:r>
      <w:proofErr w:type="spellStart"/>
      <w:r>
        <w:rPr>
          <w:rFonts w:ascii="Calibri" w:hAnsi="Calibri"/>
          <w:color w:val="333333"/>
        </w:rPr>
        <w:t>galactose</w:t>
      </w:r>
      <w:proofErr w:type="spellEnd"/>
      <w:r>
        <w:rPr>
          <w:rFonts w:ascii="Calibri" w:hAnsi="Calibri"/>
          <w:color w:val="333333"/>
        </w:rPr>
        <w:t xml:space="preserve">, arabinose, </w:t>
      </w:r>
      <w:proofErr w:type="spellStart"/>
      <w:r>
        <w:rPr>
          <w:rFonts w:ascii="Calibri" w:hAnsi="Calibri"/>
          <w:color w:val="333333"/>
        </w:rPr>
        <w:t>galacturonic</w:t>
      </w:r>
      <w:proofErr w:type="spellEnd"/>
      <w:r>
        <w:rPr>
          <w:rFonts w:ascii="Calibri" w:hAnsi="Calibri"/>
          <w:color w:val="333333"/>
        </w:rPr>
        <w:t xml:space="preserve"> acid, </w:t>
      </w:r>
      <w:proofErr w:type="spellStart"/>
      <w:r>
        <w:rPr>
          <w:rFonts w:ascii="Calibri" w:hAnsi="Calibri"/>
          <w:color w:val="333333"/>
        </w:rPr>
        <w:t>rhamnose</w:t>
      </w:r>
      <w:proofErr w:type="spellEnd"/>
      <w:r>
        <w:rPr>
          <w:rFonts w:ascii="Calibri" w:hAnsi="Calibri"/>
          <w:color w:val="333333"/>
        </w:rPr>
        <w:t xml:space="preserve"> and ribose. Free sugars are responsible for the synthesis of </w:t>
      </w:r>
      <w:proofErr w:type="spellStart"/>
      <w:r>
        <w:rPr>
          <w:rFonts w:ascii="Calibri" w:hAnsi="Calibri"/>
          <w:color w:val="333333"/>
        </w:rPr>
        <w:t>catechins</w:t>
      </w:r>
      <w:proofErr w:type="spellEnd"/>
      <w:r>
        <w:rPr>
          <w:rFonts w:ascii="Calibri" w:hAnsi="Calibri"/>
          <w:color w:val="333333"/>
        </w:rPr>
        <w:t xml:space="preserve"> in tea shoot, formation of heterocyclic flavour compounds during processing of black tea and contributing towards water-soluble solids in tea liquor. Cellulose, hemi-cellulose, </w:t>
      </w:r>
      <w:proofErr w:type="spellStart"/>
      <w:r>
        <w:rPr>
          <w:rFonts w:ascii="Calibri" w:hAnsi="Calibri"/>
          <w:color w:val="333333"/>
        </w:rPr>
        <w:t>pectins</w:t>
      </w:r>
      <w:proofErr w:type="spellEnd"/>
      <w:r>
        <w:rPr>
          <w:rFonts w:ascii="Calibri" w:hAnsi="Calibri"/>
          <w:color w:val="333333"/>
        </w:rPr>
        <w:t xml:space="preserve"> and </w:t>
      </w:r>
      <w:proofErr w:type="spellStart"/>
      <w:r>
        <w:rPr>
          <w:rFonts w:ascii="Calibri" w:hAnsi="Calibri"/>
          <w:color w:val="333333"/>
        </w:rPr>
        <w:t>lignins</w:t>
      </w:r>
      <w:proofErr w:type="spellEnd"/>
      <w:r>
        <w:rPr>
          <w:rFonts w:ascii="Calibri" w:hAnsi="Calibri"/>
          <w:color w:val="333333"/>
        </w:rPr>
        <w:t xml:space="preserve"> are responsible for the formation of crude fibre content in black tea.</w:t>
      </w:r>
    </w:p>
    <w:p w:rsidR="00833FCB" w:rsidRDefault="00833FCB" w:rsidP="00833FCB">
      <w:pPr>
        <w:pStyle w:val="parajustified1"/>
        <w:shd w:val="clear" w:color="auto" w:fill="FFFFFF"/>
        <w:spacing w:line="236" w:lineRule="atLeast"/>
        <w:rPr>
          <w:rFonts w:ascii="Calibri" w:hAnsi="Calibri"/>
          <w:color w:val="333333"/>
        </w:rPr>
      </w:pPr>
      <w:r>
        <w:rPr>
          <w:rFonts w:ascii="Calibri" w:hAnsi="Calibri"/>
          <w:color w:val="333333"/>
        </w:rPr>
        <w:t xml:space="preserve">Aspartic, glutamic, serine, glutamine, tyrosine, </w:t>
      </w:r>
      <w:proofErr w:type="spellStart"/>
      <w:r>
        <w:rPr>
          <w:rFonts w:ascii="Calibri" w:hAnsi="Calibri"/>
          <w:color w:val="333333"/>
        </w:rPr>
        <w:t>valine</w:t>
      </w:r>
      <w:proofErr w:type="spellEnd"/>
      <w:r>
        <w:rPr>
          <w:rFonts w:ascii="Calibri" w:hAnsi="Calibri"/>
          <w:color w:val="333333"/>
        </w:rPr>
        <w:t xml:space="preserve">, phenylalanine, </w:t>
      </w:r>
      <w:proofErr w:type="spellStart"/>
      <w:r>
        <w:rPr>
          <w:rFonts w:ascii="Calibri" w:hAnsi="Calibri"/>
          <w:color w:val="333333"/>
        </w:rPr>
        <w:t>leucine</w:t>
      </w:r>
      <w:proofErr w:type="spellEnd"/>
      <w:r>
        <w:rPr>
          <w:rFonts w:ascii="Calibri" w:hAnsi="Calibri"/>
          <w:color w:val="333333"/>
        </w:rPr>
        <w:t xml:space="preserve">, isoleucine and </w:t>
      </w:r>
      <w:proofErr w:type="spellStart"/>
      <w:r>
        <w:rPr>
          <w:rFonts w:ascii="Calibri" w:hAnsi="Calibri"/>
          <w:color w:val="333333"/>
        </w:rPr>
        <w:t>theanine</w:t>
      </w:r>
      <w:proofErr w:type="spellEnd"/>
      <w:r>
        <w:rPr>
          <w:rFonts w:ascii="Calibri" w:hAnsi="Calibri"/>
          <w:color w:val="333333"/>
        </w:rPr>
        <w:t xml:space="preserve"> (5-N-ethylglutamine) were found to be the principal amino acids present in tea leaf. </w:t>
      </w:r>
      <w:proofErr w:type="spellStart"/>
      <w:r>
        <w:rPr>
          <w:rFonts w:ascii="Calibri" w:hAnsi="Calibri"/>
          <w:color w:val="333333"/>
        </w:rPr>
        <w:t>Theanine</w:t>
      </w:r>
      <w:proofErr w:type="spellEnd"/>
      <w:r>
        <w:rPr>
          <w:rFonts w:ascii="Calibri" w:hAnsi="Calibri"/>
          <w:color w:val="333333"/>
        </w:rPr>
        <w:t xml:space="preserve"> alone contributed around 60% of total amino acid content. The amino acids play an important role in the development of tea aroma during the processing of black tea.</w:t>
      </w:r>
    </w:p>
    <w:p w:rsidR="00833FCB" w:rsidRDefault="00833FCB" w:rsidP="00833FCB">
      <w:pPr>
        <w:pStyle w:val="parajustified1"/>
        <w:shd w:val="clear" w:color="auto" w:fill="FFFFFF"/>
        <w:spacing w:line="236" w:lineRule="atLeast"/>
        <w:rPr>
          <w:rFonts w:ascii="Calibri" w:hAnsi="Calibri"/>
          <w:color w:val="333333"/>
        </w:rPr>
      </w:pPr>
      <w:r>
        <w:rPr>
          <w:rFonts w:ascii="Calibri" w:hAnsi="Calibri"/>
          <w:color w:val="333333"/>
        </w:rPr>
        <w:t xml:space="preserve">The neutral, </w:t>
      </w:r>
      <w:proofErr w:type="spellStart"/>
      <w:r>
        <w:rPr>
          <w:rFonts w:ascii="Calibri" w:hAnsi="Calibri"/>
          <w:color w:val="333333"/>
        </w:rPr>
        <w:t>glyco</w:t>
      </w:r>
      <w:proofErr w:type="spellEnd"/>
      <w:r>
        <w:rPr>
          <w:rFonts w:ascii="Calibri" w:hAnsi="Calibri"/>
          <w:color w:val="333333"/>
        </w:rPr>
        <w:t xml:space="preserve"> and phospholipid contents and their fatty acid composition varied in Assam, China and </w:t>
      </w:r>
      <w:proofErr w:type="spellStart"/>
      <w:r>
        <w:rPr>
          <w:rFonts w:ascii="Calibri" w:hAnsi="Calibri"/>
          <w:color w:val="333333"/>
        </w:rPr>
        <w:t>Cambod</w:t>
      </w:r>
      <w:proofErr w:type="spellEnd"/>
      <w:r>
        <w:rPr>
          <w:rFonts w:ascii="Calibri" w:hAnsi="Calibri"/>
          <w:color w:val="333333"/>
        </w:rPr>
        <w:t xml:space="preserve"> varieties and also during different stages of black</w:t>
      </w:r>
      <w:r>
        <w:rPr>
          <w:rStyle w:val="apple-converted-space"/>
          <w:rFonts w:ascii="Calibri" w:hAnsi="Calibri"/>
          <w:color w:val="333333"/>
        </w:rPr>
        <w:t> tea manufacture.</w:t>
      </w:r>
      <w:r>
        <w:rPr>
          <w:rFonts w:ascii="Calibri" w:hAnsi="Calibri"/>
          <w:color w:val="333333"/>
        </w:rPr>
        <w:t xml:space="preserve"> Total lipid contents (%) and total fatty acids (µg/g) varied at different stages i.e. green leaf, withered leaf rolled leaf, fermented leaf and black tea. The major fatty acids available in tea are </w:t>
      </w:r>
      <w:proofErr w:type="spellStart"/>
      <w:r>
        <w:rPr>
          <w:rFonts w:ascii="Calibri" w:hAnsi="Calibri"/>
          <w:color w:val="333333"/>
        </w:rPr>
        <w:t>linolenic</w:t>
      </w:r>
      <w:proofErr w:type="spellEnd"/>
      <w:r>
        <w:rPr>
          <w:rFonts w:ascii="Calibri" w:hAnsi="Calibri"/>
          <w:color w:val="333333"/>
        </w:rPr>
        <w:t xml:space="preserve">, linoleic, oleic and </w:t>
      </w:r>
      <w:proofErr w:type="spellStart"/>
      <w:r>
        <w:rPr>
          <w:rFonts w:ascii="Calibri" w:hAnsi="Calibri"/>
          <w:color w:val="333333"/>
        </w:rPr>
        <w:t>palmitic</w:t>
      </w:r>
      <w:proofErr w:type="spellEnd"/>
      <w:r>
        <w:rPr>
          <w:rFonts w:ascii="Calibri" w:hAnsi="Calibri"/>
          <w:color w:val="333333"/>
        </w:rPr>
        <w:t>.</w:t>
      </w:r>
    </w:p>
    <w:p w:rsidR="00833FCB" w:rsidRDefault="00833FCB" w:rsidP="00833FCB">
      <w:pPr>
        <w:pStyle w:val="parajustified1"/>
        <w:shd w:val="clear" w:color="auto" w:fill="FFFFFF"/>
        <w:spacing w:line="236" w:lineRule="atLeast"/>
        <w:rPr>
          <w:rFonts w:ascii="Calibri" w:hAnsi="Calibri"/>
          <w:color w:val="333333"/>
        </w:rPr>
      </w:pPr>
      <w:r>
        <w:rPr>
          <w:rFonts w:ascii="Calibri" w:hAnsi="Calibri"/>
          <w:color w:val="333333"/>
        </w:rPr>
        <w:t xml:space="preserve">The four major carotenoids, ß-carotene, lutein, </w:t>
      </w:r>
      <w:proofErr w:type="spellStart"/>
      <w:r>
        <w:rPr>
          <w:rFonts w:ascii="Calibri" w:hAnsi="Calibri"/>
          <w:color w:val="333333"/>
        </w:rPr>
        <w:t>violaxanthine</w:t>
      </w:r>
      <w:proofErr w:type="spellEnd"/>
      <w:r>
        <w:rPr>
          <w:rFonts w:ascii="Calibri" w:hAnsi="Calibri"/>
          <w:color w:val="333333"/>
        </w:rPr>
        <w:t xml:space="preserve"> and </w:t>
      </w:r>
      <w:proofErr w:type="spellStart"/>
      <w:r>
        <w:rPr>
          <w:rFonts w:ascii="Calibri" w:hAnsi="Calibri"/>
          <w:color w:val="333333"/>
        </w:rPr>
        <w:t>neoxanthine</w:t>
      </w:r>
      <w:proofErr w:type="spellEnd"/>
      <w:r>
        <w:rPr>
          <w:rFonts w:ascii="Calibri" w:hAnsi="Calibri"/>
          <w:color w:val="333333"/>
        </w:rPr>
        <w:br/>
        <w:t xml:space="preserve">were found to decrease appreciably during black tea manufacture. The decrease was found to </w:t>
      </w:r>
      <w:r>
        <w:rPr>
          <w:rFonts w:ascii="Calibri" w:hAnsi="Calibri"/>
          <w:color w:val="333333"/>
        </w:rPr>
        <w:lastRenderedPageBreak/>
        <w:t>be higher in crushing, tearing and curling method than in the conventional orthodox method of tea manufacture.</w:t>
      </w:r>
    </w:p>
    <w:p w:rsidR="00833FCB" w:rsidRDefault="00833FCB" w:rsidP="00833FCB">
      <w:pPr>
        <w:pStyle w:val="parajustified1"/>
        <w:shd w:val="clear" w:color="auto" w:fill="FFFFFF"/>
        <w:spacing w:line="236" w:lineRule="atLeast"/>
        <w:rPr>
          <w:rFonts w:ascii="Calibri" w:hAnsi="Calibri"/>
          <w:color w:val="333333"/>
        </w:rPr>
      </w:pPr>
      <w:proofErr w:type="spellStart"/>
      <w:r>
        <w:rPr>
          <w:rFonts w:ascii="Calibri" w:hAnsi="Calibri"/>
          <w:color w:val="333333"/>
        </w:rPr>
        <w:t>Delphenidin</w:t>
      </w:r>
      <w:proofErr w:type="spellEnd"/>
      <w:r>
        <w:rPr>
          <w:rFonts w:ascii="Calibri" w:hAnsi="Calibri"/>
          <w:color w:val="333333"/>
        </w:rPr>
        <w:t xml:space="preserve"> and </w:t>
      </w:r>
      <w:proofErr w:type="spellStart"/>
      <w:r>
        <w:rPr>
          <w:rFonts w:ascii="Calibri" w:hAnsi="Calibri"/>
          <w:color w:val="333333"/>
        </w:rPr>
        <w:t>cyanidin</w:t>
      </w:r>
      <w:proofErr w:type="spellEnd"/>
      <w:r>
        <w:rPr>
          <w:rFonts w:ascii="Calibri" w:hAnsi="Calibri"/>
          <w:color w:val="333333"/>
        </w:rPr>
        <w:t xml:space="preserve"> were the major </w:t>
      </w:r>
      <w:proofErr w:type="spellStart"/>
      <w:r>
        <w:rPr>
          <w:rFonts w:ascii="Calibri" w:hAnsi="Calibri"/>
          <w:color w:val="333333"/>
        </w:rPr>
        <w:t>anthocyanidins</w:t>
      </w:r>
      <w:proofErr w:type="spellEnd"/>
      <w:r>
        <w:rPr>
          <w:rFonts w:ascii="Calibri" w:hAnsi="Calibri"/>
          <w:color w:val="333333"/>
        </w:rPr>
        <w:t xml:space="preserve"> present in tea leaf.</w:t>
      </w:r>
    </w:p>
    <w:p w:rsidR="00833FCB" w:rsidRDefault="00833FCB" w:rsidP="00833FCB">
      <w:pPr>
        <w:pStyle w:val="parajustified1"/>
        <w:shd w:val="clear" w:color="auto" w:fill="FFFFFF"/>
        <w:spacing w:line="236" w:lineRule="atLeast"/>
        <w:rPr>
          <w:rFonts w:ascii="Calibri" w:hAnsi="Calibri"/>
          <w:color w:val="333333"/>
        </w:rPr>
      </w:pPr>
      <w:r>
        <w:rPr>
          <w:rFonts w:ascii="Calibri" w:hAnsi="Calibri"/>
          <w:color w:val="333333"/>
        </w:rPr>
        <w:t xml:space="preserve">Citric, tartaric, malic, oxalic, </w:t>
      </w:r>
      <w:proofErr w:type="spellStart"/>
      <w:r>
        <w:rPr>
          <w:rFonts w:ascii="Calibri" w:hAnsi="Calibri"/>
          <w:color w:val="333333"/>
        </w:rPr>
        <w:t>fumaric</w:t>
      </w:r>
      <w:proofErr w:type="spellEnd"/>
      <w:r>
        <w:rPr>
          <w:rFonts w:ascii="Calibri" w:hAnsi="Calibri"/>
          <w:color w:val="333333"/>
        </w:rPr>
        <w:t xml:space="preserve"> and succinic acids were detected in Assam leaf.</w:t>
      </w:r>
    </w:p>
    <w:p w:rsidR="00833FCB" w:rsidRDefault="00833FCB" w:rsidP="00833FCB">
      <w:pPr>
        <w:rPr>
          <w:bCs/>
        </w:rPr>
      </w:pPr>
      <w:r>
        <w:rPr>
          <w:bCs/>
        </w:rPr>
        <w:t xml:space="preserve">Good quality teas generally have </w:t>
      </w:r>
      <w:proofErr w:type="spellStart"/>
      <w:r>
        <w:rPr>
          <w:bCs/>
        </w:rPr>
        <w:t>theaflavin</w:t>
      </w:r>
      <w:proofErr w:type="spellEnd"/>
      <w:r>
        <w:rPr>
          <w:bCs/>
        </w:rPr>
        <w:t xml:space="preserve"> (TF) and </w:t>
      </w:r>
      <w:proofErr w:type="spellStart"/>
      <w:r>
        <w:rPr>
          <w:bCs/>
        </w:rPr>
        <w:t>thearubigin</w:t>
      </w:r>
      <w:proofErr w:type="spellEnd"/>
      <w:r>
        <w:rPr>
          <w:bCs/>
        </w:rPr>
        <w:t xml:space="preserve"> (TR) ratio, greater than or equal to 0.1 and higher TF/TR ratio is considered as better quality. During black tea manufacture, the </w:t>
      </w:r>
      <w:proofErr w:type="spellStart"/>
      <w:r>
        <w:rPr>
          <w:bCs/>
        </w:rPr>
        <w:t>catechins</w:t>
      </w:r>
      <w:proofErr w:type="spellEnd"/>
      <w:r>
        <w:rPr>
          <w:bCs/>
        </w:rPr>
        <w:t xml:space="preserve"> through </w:t>
      </w:r>
      <w:proofErr w:type="spellStart"/>
      <w:r>
        <w:rPr>
          <w:bCs/>
        </w:rPr>
        <w:t>enzymic</w:t>
      </w:r>
      <w:proofErr w:type="spellEnd"/>
      <w:r>
        <w:rPr>
          <w:bCs/>
        </w:rPr>
        <w:t xml:space="preserve"> oxidation and condensation produce TF. Some </w:t>
      </w:r>
      <w:proofErr w:type="spellStart"/>
      <w:proofErr w:type="gramStart"/>
      <w:r>
        <w:rPr>
          <w:bCs/>
        </w:rPr>
        <w:t>catechin</w:t>
      </w:r>
      <w:proofErr w:type="spellEnd"/>
      <w:proofErr w:type="gramEnd"/>
      <w:r>
        <w:rPr>
          <w:bCs/>
        </w:rPr>
        <w:t xml:space="preserve"> derivatives through </w:t>
      </w:r>
      <w:proofErr w:type="spellStart"/>
      <w:r>
        <w:rPr>
          <w:bCs/>
        </w:rPr>
        <w:t>enzymic</w:t>
      </w:r>
      <w:proofErr w:type="spellEnd"/>
      <w:r>
        <w:rPr>
          <w:bCs/>
        </w:rPr>
        <w:t xml:space="preserve"> oxidation and condensation get polymerized to TR. </w:t>
      </w:r>
      <w:proofErr w:type="spellStart"/>
      <w:r>
        <w:rPr>
          <w:bCs/>
        </w:rPr>
        <w:t>Theaflavins</w:t>
      </w:r>
      <w:proofErr w:type="spellEnd"/>
      <w:r>
        <w:rPr>
          <w:bCs/>
        </w:rPr>
        <w:t xml:space="preserve"> are responsible for brightness, briskness and quality of tea, and </w:t>
      </w:r>
      <w:proofErr w:type="spellStart"/>
      <w:r>
        <w:rPr>
          <w:bCs/>
        </w:rPr>
        <w:t>thearubigins</w:t>
      </w:r>
      <w:proofErr w:type="spellEnd"/>
      <w:r>
        <w:rPr>
          <w:bCs/>
        </w:rPr>
        <w:t xml:space="preserve"> contribute towards body of tea liquor.</w:t>
      </w:r>
    </w:p>
    <w:p w:rsidR="00833FCB" w:rsidRDefault="00833FCB" w:rsidP="00833FCB">
      <w:pPr>
        <w:rPr>
          <w:bCs/>
        </w:rPr>
      </w:pPr>
    </w:p>
    <w:p w:rsidR="00833FCB" w:rsidRDefault="00833FCB" w:rsidP="00833FCB">
      <w:pPr>
        <w:rPr>
          <w:bCs/>
          <w:sz w:val="24"/>
          <w:szCs w:val="24"/>
        </w:rPr>
      </w:pPr>
      <w:r>
        <w:rPr>
          <w:bCs/>
          <w:sz w:val="24"/>
          <w:szCs w:val="24"/>
        </w:rPr>
        <w:t xml:space="preserve">Tea tree leaves are often used to produce tea with </w:t>
      </w:r>
      <w:proofErr w:type="spellStart"/>
      <w:r>
        <w:rPr>
          <w:bCs/>
          <w:sz w:val="24"/>
          <w:szCs w:val="24"/>
        </w:rPr>
        <w:t>nutricious</w:t>
      </w:r>
      <w:proofErr w:type="spellEnd"/>
      <w:r>
        <w:rPr>
          <w:bCs/>
          <w:sz w:val="24"/>
          <w:szCs w:val="24"/>
        </w:rPr>
        <w:t xml:space="preserve"> and health-giving properties. The quality of tea is primarily determined by three major characteristic constituents: polyphenols (mainly </w:t>
      </w:r>
      <w:proofErr w:type="spellStart"/>
      <w:r>
        <w:rPr>
          <w:bCs/>
          <w:sz w:val="24"/>
          <w:szCs w:val="24"/>
        </w:rPr>
        <w:t>catechins</w:t>
      </w:r>
      <w:proofErr w:type="spellEnd"/>
      <w:r>
        <w:rPr>
          <w:bCs/>
          <w:sz w:val="24"/>
          <w:szCs w:val="24"/>
        </w:rPr>
        <w:t xml:space="preserve">), </w:t>
      </w:r>
      <w:proofErr w:type="spellStart"/>
      <w:r>
        <w:rPr>
          <w:bCs/>
          <w:sz w:val="24"/>
          <w:szCs w:val="24"/>
        </w:rPr>
        <w:t>theanine</w:t>
      </w:r>
      <w:proofErr w:type="spellEnd"/>
      <w:r>
        <w:rPr>
          <w:bCs/>
          <w:sz w:val="24"/>
          <w:szCs w:val="24"/>
        </w:rPr>
        <w:t>, and caffeine. A tea</w:t>
      </w:r>
      <w:r>
        <w:rPr>
          <w:b/>
          <w:bCs/>
          <w:sz w:val="24"/>
          <w:szCs w:val="24"/>
        </w:rPr>
        <w:t xml:space="preserve"> </w:t>
      </w:r>
      <w:r>
        <w:rPr>
          <w:bCs/>
          <w:sz w:val="24"/>
          <w:szCs w:val="24"/>
        </w:rPr>
        <w:t>genome study</w:t>
      </w:r>
      <w:r>
        <w:rPr>
          <w:b/>
          <w:bCs/>
          <w:sz w:val="24"/>
          <w:szCs w:val="24"/>
        </w:rPr>
        <w:t xml:space="preserve"> </w:t>
      </w:r>
      <w:r>
        <w:rPr>
          <w:bCs/>
          <w:sz w:val="24"/>
          <w:szCs w:val="24"/>
        </w:rPr>
        <w:t xml:space="preserve">in China has decoded the genetic building blocks of the entire genetic building blocks of tea plant for insights into tea flavour and independent evolution of caffeine biosynthesis and comparative study among 25 </w:t>
      </w:r>
      <w:r>
        <w:rPr>
          <w:bCs/>
          <w:i/>
          <w:sz w:val="24"/>
          <w:szCs w:val="24"/>
        </w:rPr>
        <w:t xml:space="preserve">Camellia </w:t>
      </w:r>
      <w:r>
        <w:rPr>
          <w:bCs/>
          <w:sz w:val="24"/>
          <w:szCs w:val="24"/>
        </w:rPr>
        <w:t xml:space="preserve">species revealed that </w:t>
      </w:r>
      <w:proofErr w:type="spellStart"/>
      <w:r>
        <w:rPr>
          <w:bCs/>
          <w:sz w:val="24"/>
          <w:szCs w:val="24"/>
        </w:rPr>
        <w:t>highe</w:t>
      </w:r>
      <w:proofErr w:type="spellEnd"/>
      <w:r>
        <w:rPr>
          <w:bCs/>
          <w:sz w:val="24"/>
          <w:szCs w:val="24"/>
        </w:rPr>
        <w:t xml:space="preserve"> expression levels of most flavonoid and caffeine but not </w:t>
      </w:r>
      <w:proofErr w:type="spellStart"/>
      <w:r>
        <w:rPr>
          <w:bCs/>
          <w:sz w:val="24"/>
          <w:szCs w:val="24"/>
        </w:rPr>
        <w:t>theanine</w:t>
      </w:r>
      <w:proofErr w:type="spellEnd"/>
      <w:r>
        <w:rPr>
          <w:bCs/>
          <w:sz w:val="24"/>
          <w:szCs w:val="24"/>
        </w:rPr>
        <w:t xml:space="preserve">-related genes contribute to the increased production of </w:t>
      </w:r>
      <w:proofErr w:type="spellStart"/>
      <w:r>
        <w:rPr>
          <w:bCs/>
          <w:sz w:val="24"/>
          <w:szCs w:val="24"/>
        </w:rPr>
        <w:t>catechins</w:t>
      </w:r>
      <w:proofErr w:type="spellEnd"/>
      <w:r>
        <w:rPr>
          <w:bCs/>
          <w:sz w:val="24"/>
          <w:szCs w:val="24"/>
        </w:rPr>
        <w:t xml:space="preserve"> and caffeine and thus enhance tea-processing suitability and tea quality. Tea flavour is also affected by many other known, </w:t>
      </w:r>
      <w:proofErr w:type="spellStart"/>
      <w:r>
        <w:rPr>
          <w:bCs/>
          <w:sz w:val="24"/>
          <w:szCs w:val="24"/>
        </w:rPr>
        <w:t>eg</w:t>
      </w:r>
      <w:proofErr w:type="spellEnd"/>
      <w:r>
        <w:rPr>
          <w:bCs/>
          <w:sz w:val="24"/>
          <w:szCs w:val="24"/>
        </w:rPr>
        <w:t xml:space="preserve">, </w:t>
      </w:r>
      <w:proofErr w:type="spellStart"/>
      <w:r>
        <w:rPr>
          <w:bCs/>
          <w:sz w:val="24"/>
          <w:szCs w:val="24"/>
        </w:rPr>
        <w:t>terpenoids</w:t>
      </w:r>
      <w:proofErr w:type="spellEnd"/>
      <w:r>
        <w:rPr>
          <w:bCs/>
          <w:sz w:val="24"/>
          <w:szCs w:val="24"/>
        </w:rPr>
        <w:t xml:space="preserve"> and unknown secondary metabolic compounds (Xia, </w:t>
      </w:r>
      <w:r>
        <w:rPr>
          <w:bCs/>
          <w:i/>
          <w:sz w:val="24"/>
          <w:szCs w:val="24"/>
        </w:rPr>
        <w:t xml:space="preserve">et al, </w:t>
      </w:r>
      <w:r>
        <w:rPr>
          <w:bCs/>
          <w:sz w:val="24"/>
          <w:szCs w:val="24"/>
        </w:rPr>
        <w:t xml:space="preserve">2017). </w:t>
      </w:r>
    </w:p>
    <w:p w:rsidR="00833FCB" w:rsidRDefault="00833FCB" w:rsidP="00833FCB">
      <w:pPr>
        <w:rPr>
          <w:bCs/>
          <w:sz w:val="24"/>
          <w:szCs w:val="24"/>
        </w:rPr>
      </w:pPr>
    </w:p>
    <w:p w:rsidR="00833FCB" w:rsidRDefault="00833FCB" w:rsidP="00833FCB">
      <w:pPr>
        <w:rPr>
          <w:sz w:val="24"/>
          <w:szCs w:val="24"/>
        </w:rPr>
      </w:pPr>
      <w:r>
        <w:rPr>
          <w:b/>
          <w:bCs/>
          <w:sz w:val="24"/>
          <w:szCs w:val="24"/>
        </w:rPr>
        <w:t>Quality of Assam tea and Geographical Indication</w:t>
      </w:r>
    </w:p>
    <w:p w:rsidR="00833FCB" w:rsidRDefault="00833FCB" w:rsidP="00833FCB">
      <w:pPr>
        <w:rPr>
          <w:sz w:val="24"/>
          <w:szCs w:val="24"/>
        </w:rPr>
      </w:pPr>
      <w:r>
        <w:rPr>
          <w:sz w:val="24"/>
          <w:szCs w:val="24"/>
        </w:rPr>
        <w:t xml:space="preserve">Assam tea is unique in its own way due to which Assam orthodox tea is given Geographical Identification in India. Assam orthodox teas are black with golden tips, while Assam CTC teas have a rich dark brown appearance. Assam tea is also known for its </w:t>
      </w:r>
      <w:proofErr w:type="spellStart"/>
      <w:r>
        <w:rPr>
          <w:sz w:val="24"/>
          <w:szCs w:val="24"/>
        </w:rPr>
        <w:t>unparallel</w:t>
      </w:r>
      <w:proofErr w:type="spellEnd"/>
      <w:r>
        <w:rPr>
          <w:sz w:val="24"/>
          <w:szCs w:val="24"/>
        </w:rPr>
        <w:t xml:space="preserve"> liquoring qualities which are full-bodied, strong but smooth liquor. Assam tea has a depth of </w:t>
      </w:r>
      <w:proofErr w:type="spellStart"/>
      <w:r>
        <w:rPr>
          <w:sz w:val="24"/>
          <w:szCs w:val="24"/>
        </w:rPr>
        <w:t>flavor</w:t>
      </w:r>
      <w:proofErr w:type="spellEnd"/>
      <w:r>
        <w:rPr>
          <w:sz w:val="24"/>
          <w:szCs w:val="24"/>
        </w:rPr>
        <w:t xml:space="preserve"> and richness of colour that is unmatched anywhere.  Assam tea typically generates rich, full- bodied deep amber liquor in the cup with a brisk, strong and malty taste. The distinctive ‘second flush’ Assam teas are most sought after for their rich taste, bright liquors and are considered one of the choicest teas in the world. The thick bright liquoring Assam tea is termed as best ‘cognac’ of teas in the world.  Being one of the places of origin of the three kinds of tea under cultivation in the world, the quality characteristics of Assam teas are best pronounced when cultivated and manufactured in its place of origin. Since the beginning of tea drinking in the United Kingdom, Assam has been considered to be the most ideal for the morning tea and famous English </w:t>
      </w:r>
      <w:r>
        <w:rPr>
          <w:sz w:val="24"/>
          <w:szCs w:val="24"/>
        </w:rPr>
        <w:lastRenderedPageBreak/>
        <w:t xml:space="preserve">Breakfast Tea with eggs, bacon and sausages, Assam tea is the favourite tea of any time to the connoisseurs  around the world when its rallying properties are sought. </w:t>
      </w:r>
    </w:p>
    <w:p w:rsidR="00833FCB" w:rsidRDefault="00833FCB" w:rsidP="00833FCB">
      <w:pPr>
        <w:rPr>
          <w:sz w:val="24"/>
          <w:szCs w:val="24"/>
        </w:rPr>
      </w:pPr>
      <w:r>
        <w:rPr>
          <w:sz w:val="24"/>
          <w:szCs w:val="24"/>
        </w:rPr>
        <w:t xml:space="preserve"> </w:t>
      </w:r>
    </w:p>
    <w:p w:rsidR="00833FCB" w:rsidRDefault="00833FCB" w:rsidP="00833FCB">
      <w:pPr>
        <w:rPr>
          <w:bCs/>
        </w:rPr>
      </w:pPr>
    </w:p>
    <w:p w:rsidR="00833FCB" w:rsidRDefault="00833FCB" w:rsidP="00833FCB">
      <w:pPr>
        <w:rPr>
          <w:bCs/>
        </w:rPr>
      </w:pPr>
    </w:p>
    <w:p w:rsidR="00792530" w:rsidRDefault="00B20562"/>
    <w:sectPr w:rsidR="00792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CB"/>
    <w:rsid w:val="00833FCB"/>
    <w:rsid w:val="00A06CED"/>
    <w:rsid w:val="00B20562"/>
    <w:rsid w:val="00B6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CB"/>
    <w:rPr>
      <w:rFonts w:ascii="Calibri" w:eastAsia="Calibri" w:hAnsi="Calibri" w:cs="Vrinda"/>
      <w:szCs w:val="28"/>
      <w:lang w:val="en-IN" w:bidi="bn-IN"/>
    </w:rPr>
  </w:style>
  <w:style w:type="paragraph" w:styleId="Heading3">
    <w:name w:val="heading 3"/>
    <w:basedOn w:val="Normal"/>
    <w:next w:val="Normal"/>
    <w:link w:val="Heading3Char"/>
    <w:uiPriority w:val="9"/>
    <w:semiHidden/>
    <w:unhideWhenUsed/>
    <w:qFormat/>
    <w:rsid w:val="00833FCB"/>
    <w:pPr>
      <w:keepNext/>
      <w:spacing w:before="240" w:after="60"/>
      <w:outlineLvl w:val="2"/>
    </w:pPr>
    <w:rPr>
      <w:rFonts w:ascii="Cambria" w:eastAsia="Times New Roman" w:hAnsi="Cambria"/>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33FCB"/>
    <w:rPr>
      <w:rFonts w:ascii="Cambria" w:eastAsia="Times New Roman" w:hAnsi="Cambria" w:cs="Vrinda"/>
      <w:b/>
      <w:bCs/>
      <w:sz w:val="26"/>
      <w:szCs w:val="26"/>
    </w:rPr>
  </w:style>
  <w:style w:type="paragraph" w:styleId="NormalWeb">
    <w:name w:val="Normal (Web)"/>
    <w:basedOn w:val="Normal"/>
    <w:uiPriority w:val="99"/>
    <w:semiHidden/>
    <w:unhideWhenUsed/>
    <w:rsid w:val="00833FC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otnote1">
    <w:name w:val="footnote1"/>
    <w:basedOn w:val="Normal"/>
    <w:uiPriority w:val="99"/>
    <w:semiHidden/>
    <w:rsid w:val="00833FC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rajustified1">
    <w:name w:val="parajustified1"/>
    <w:basedOn w:val="Normal"/>
    <w:uiPriority w:val="99"/>
    <w:semiHidden/>
    <w:rsid w:val="00833F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833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CB"/>
    <w:rPr>
      <w:rFonts w:ascii="Calibri" w:eastAsia="Calibri" w:hAnsi="Calibri" w:cs="Vrinda"/>
      <w:szCs w:val="28"/>
      <w:lang w:val="en-IN" w:bidi="bn-IN"/>
    </w:rPr>
  </w:style>
  <w:style w:type="paragraph" w:styleId="Heading3">
    <w:name w:val="heading 3"/>
    <w:basedOn w:val="Normal"/>
    <w:next w:val="Normal"/>
    <w:link w:val="Heading3Char"/>
    <w:uiPriority w:val="9"/>
    <w:semiHidden/>
    <w:unhideWhenUsed/>
    <w:qFormat/>
    <w:rsid w:val="00833FCB"/>
    <w:pPr>
      <w:keepNext/>
      <w:spacing w:before="240" w:after="60"/>
      <w:outlineLvl w:val="2"/>
    </w:pPr>
    <w:rPr>
      <w:rFonts w:ascii="Cambria" w:eastAsia="Times New Roman" w:hAnsi="Cambria"/>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33FCB"/>
    <w:rPr>
      <w:rFonts w:ascii="Cambria" w:eastAsia="Times New Roman" w:hAnsi="Cambria" w:cs="Vrinda"/>
      <w:b/>
      <w:bCs/>
      <w:sz w:val="26"/>
      <w:szCs w:val="26"/>
    </w:rPr>
  </w:style>
  <w:style w:type="paragraph" w:styleId="NormalWeb">
    <w:name w:val="Normal (Web)"/>
    <w:basedOn w:val="Normal"/>
    <w:uiPriority w:val="99"/>
    <w:semiHidden/>
    <w:unhideWhenUsed/>
    <w:rsid w:val="00833FC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otnote1">
    <w:name w:val="footnote1"/>
    <w:basedOn w:val="Normal"/>
    <w:uiPriority w:val="99"/>
    <w:semiHidden/>
    <w:rsid w:val="00833FC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rajustified1">
    <w:name w:val="parajustified1"/>
    <w:basedOn w:val="Normal"/>
    <w:uiPriority w:val="99"/>
    <w:semiHidden/>
    <w:rsid w:val="00833F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83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2025-02-11T17:48:00Z</dcterms:created>
  <dcterms:modified xsi:type="dcterms:W3CDTF">2025-02-11T17:51:00Z</dcterms:modified>
</cp:coreProperties>
</file>